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政务服务事项办事指南空表（依申请类）</w:t>
      </w:r>
    </w:p>
    <w:tbl>
      <w:tblPr>
        <w:tblStyle w:val="5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058"/>
        <w:gridCol w:w="453"/>
        <w:gridCol w:w="2271"/>
        <w:gridCol w:w="858"/>
        <w:gridCol w:w="1033"/>
        <w:gridCol w:w="767"/>
        <w:gridCol w:w="942"/>
        <w:gridCol w:w="646"/>
        <w:gridCol w:w="600"/>
        <w:gridCol w:w="710"/>
        <w:gridCol w:w="31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序号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信息要素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主项名称（子项名称）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食用菌菌种生产经营许可证核发（母种、原种）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*事项类型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*设定依据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【法律】《中华人民共和国种子法》（2000年7月8日主席令第三十四号，2015年11月4日予以修改）</w:t>
            </w:r>
          </w:p>
          <w:p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第三十一条 从事种子进出口业务的种子生产经营许可证，由省、自治区、直辖市人民政府农业、林业主管部门审核，国务院农业、林业主管部门核发。从事主要农作物杂交种子及其亲本种子、林木良种种子的生产经营以及实行选育生产经营相结合，符合国务院农业、林业主管部门规定条件的种子企业的种子生产经营许可证，由生产经营者所在地县级人民政府农业、林业主管部门审核，省、自治区、直辖市人民政府农业、林业主管部门核发。前两款规定以外的其他种子的生产经营许可证，由生产经营者所在地县级以上地方人民政府农业、林业主管部门核发。只从事非主要农作物种子和非主要林木种子生产的，不需要办理种子生产经营许可证。</w:t>
            </w:r>
          </w:p>
          <w:p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第九十三条 草种、烟草种、中药材种、食用菌菌种的种质资源管理和选育、生产经营、管理等活动，参照本法执行。</w:t>
            </w:r>
          </w:p>
          <w:p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【规章】《食用菌菌种管理办法》（2006年3月27日农业部令第62号，2015年4月29日予以修改）</w:t>
            </w:r>
          </w:p>
          <w:p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第十四条 母种和原种《食用菌菌种生产经营许可证》，由所在地县级人民政府农业行政主管部门审核，省级人民政府农业行政主管部门核发，报农业部备案。栽培种《食用菌菌种生产经营许可证》由所在地县级人民政府农业行政主管部门核发，报省级人民政府农业行政主管部门备案。</w:t>
            </w:r>
          </w:p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【规范性文件】《辽宁省人民政府关于调整一批行政职权事项的决定》（辽政发〔2018〕35号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权力来源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上级委托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*行使层级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省级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^</w:t>
            </w:r>
            <w:r>
              <w:rPr>
                <w:rFonts w:asciiTheme="majorEastAsia" w:hAnsiTheme="majorEastAsia" w:eastAsiaTheme="majorEastAsia"/>
                <w:szCs w:val="21"/>
              </w:rPr>
              <w:t>市级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法定办结时限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法定办结时限单位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*承诺时限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面向自然人事项主题分类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其他（含个体工商户，按照人类生命周期排序）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面向法人事项主体分类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农林牧渔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受理条件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（一）生产经营母种注册资本100万元以上，生产经营原种注册资本50万元以上； 　　</w:t>
            </w:r>
          </w:p>
          <w:p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（二）省级人民政府农业行政主管部门考核合格的检验人员1名以上、生产技术人员2名以上； 　　</w:t>
            </w:r>
          </w:p>
          <w:p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（三）有相应的灭菌、接种、培养、贮存等设备和场所，有相应的质量检验仪器和设施。生产母种还应当有做出菇试验所需的设备和场所。 </w:t>
            </w:r>
          </w:p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（四）生产场地环境卫生及其他条件符合农业部《食用菌菌种生产技术规程》要求。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12/21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申请材料</w:t>
            </w: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序号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材料名称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材料必要性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来源渠道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材料原件分数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材料复印件份数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空本</w:t>
            </w: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样本</w:t>
            </w: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备注</w:t>
            </w: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要求提供材料的依据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食用菌菌种生产经营许可证申请表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《食用菌菌种管理办法》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仪器设备和设施清单及产权证明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《食用菌菌种管理办法》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菌种生产经营场所照片及产权证明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ajorEastAsia" w:hAnsiTheme="majorEastAsia" w:eastAsiaTheme="majorEastAsia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《食用菌菌种管理办法》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4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品种特性介绍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《食用菌菌种管理办法》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5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申请母种生产经营许可证的品种为授权品种的，还应当提供品种权人（品种选育人）授权的书面证明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《食用菌菌种管理办法》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22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服务对象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自然人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^</w:t>
            </w:r>
            <w:r>
              <w:rPr>
                <w:rFonts w:asciiTheme="majorEastAsia" w:hAnsiTheme="majorEastAsia" w:eastAsiaTheme="majorEastAsia"/>
                <w:szCs w:val="21"/>
              </w:rPr>
              <w:t>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23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基本编码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24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实施编码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25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实施主体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抚顺市农业农村局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26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实施主体性质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法定机关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27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实施主体编码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11210400001120522Y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28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*承办机构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抚顺市农业农村局行政审批科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29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办理形式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窗口办理^网上办理^快递申请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30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办理流程图描述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1、申请：申请人向市农业农村局窗口提交申请材料，或登录抚顺政务服务网进行网上申报。</w:t>
            </w:r>
          </w:p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2、受理：材料齐全、符合法定形式，或者申请人按照要求提交全部补正申请材料的，予以受理。</w:t>
            </w:r>
          </w:p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3、审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核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：审批科工作人员对申请材料的实质内容进行核实。</w:t>
            </w:r>
          </w:p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4、决定：申请材料无异议后制证。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31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是否收费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32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收费项目名称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33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收费标准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34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收费依据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35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是否允许减免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36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办理类型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承诺件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37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到办事现场次数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38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特别程序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39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移动端是否对接单点登录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电脑端是否对接单点登录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41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办理地点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抚顺市顺城区临江东路21号行政服务审批大厅三楼农林综合窗口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42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办理时间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工作日 上午8:30—11:30，下午13:00—17:00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43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咨询方式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审批大厅窗口，电话：024-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57667806</w:t>
            </w: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；</w:t>
            </w:r>
            <w:r>
              <w:rPr>
                <w:rFonts w:asciiTheme="majorEastAsia" w:hAnsiTheme="majorEastAsia" w:eastAsiaTheme="majorEastAsia"/>
                <w:szCs w:val="21"/>
              </w:rPr>
              <w:t>024-52867483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44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监督投诉方式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12345</w:t>
            </w: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；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8890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是否进驻政务大厅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46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通办范围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全市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47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数量限制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48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审批结果类型</w:t>
            </w:r>
          </w:p>
        </w:tc>
        <w:tc>
          <w:tcPr>
            <w:tcW w:w="11393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49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审批结果名称</w:t>
            </w:r>
          </w:p>
        </w:tc>
        <w:tc>
          <w:tcPr>
            <w:tcW w:w="11393" w:type="dxa"/>
            <w:gridSpan w:val="1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食用菌菌种生产经营许可证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是否支持网上支付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51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是否支持物流快递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52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面向自然人地方</w:t>
            </w:r>
          </w:p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特色主体分类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53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面向法人地方</w:t>
            </w:r>
          </w:p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特色主体分类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54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是否网办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网上办理深度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互联网咨询^互联网收件^互联网预审^互联网受理^互联网办理^互联网办理结果信息反馈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56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网办地址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http://zwfw.fushun.gov.cn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57</w:t>
            </w:r>
          </w:p>
        </w:tc>
        <w:tc>
          <w:tcPr>
            <w:tcW w:w="2058" w:type="dxa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问题和解答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10"/>
    <w:rsid w:val="00037CC6"/>
    <w:rsid w:val="00090ED7"/>
    <w:rsid w:val="001D046B"/>
    <w:rsid w:val="001D1A67"/>
    <w:rsid w:val="003736B6"/>
    <w:rsid w:val="00442D22"/>
    <w:rsid w:val="004502FF"/>
    <w:rsid w:val="00534EAA"/>
    <w:rsid w:val="006909DD"/>
    <w:rsid w:val="00775E6A"/>
    <w:rsid w:val="007B360C"/>
    <w:rsid w:val="00895DE1"/>
    <w:rsid w:val="008C623C"/>
    <w:rsid w:val="00926810"/>
    <w:rsid w:val="00A04A10"/>
    <w:rsid w:val="00B44AFE"/>
    <w:rsid w:val="00BF6927"/>
    <w:rsid w:val="00C86362"/>
    <w:rsid w:val="00DF7099"/>
    <w:rsid w:val="00E869B3"/>
    <w:rsid w:val="00F07D9E"/>
    <w:rsid w:val="02F40E64"/>
    <w:rsid w:val="0CEA4BC7"/>
    <w:rsid w:val="2DBF7CD3"/>
    <w:rsid w:val="48717174"/>
    <w:rsid w:val="62E46ACD"/>
    <w:rsid w:val="6B1A645A"/>
    <w:rsid w:val="727760FA"/>
    <w:rsid w:val="7A881483"/>
    <w:rsid w:val="7C4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233</Words>
  <Characters>1331</Characters>
  <Lines>11</Lines>
  <Paragraphs>3</Paragraphs>
  <TotalTime>1</TotalTime>
  <ScaleCrop>false</ScaleCrop>
  <LinksUpToDate>false</LinksUpToDate>
  <CharactersWithSpaces>1561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2019-07-15T06:58:00Z</dcterms:created>
  <dc:creator>AMpc</dc:creator>
  <cp:lastModifiedBy>pc</cp:lastModifiedBy>
  <dcterms:modified xsi:type="dcterms:W3CDTF">2019-08-04T11:49:31Z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