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政务服务事项办事指南空表（依申请类）</w:t>
      </w:r>
    </w:p>
    <w:tbl>
      <w:tblPr>
        <w:tblStyle w:val="5"/>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3"/>
        <w:gridCol w:w="2058"/>
        <w:gridCol w:w="453"/>
        <w:gridCol w:w="2271"/>
        <w:gridCol w:w="858"/>
        <w:gridCol w:w="1033"/>
        <w:gridCol w:w="767"/>
        <w:gridCol w:w="942"/>
        <w:gridCol w:w="646"/>
        <w:gridCol w:w="600"/>
        <w:gridCol w:w="710"/>
        <w:gridCol w:w="311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序号</w:t>
            </w:r>
          </w:p>
        </w:tc>
        <w:tc>
          <w:tcPr>
            <w:tcW w:w="2058" w:type="dxa"/>
          </w:tcPr>
          <w:p>
            <w:r>
              <w:rPr>
                <w:rFonts w:hint="eastAsia"/>
              </w:rPr>
              <w:t>信息要素</w:t>
            </w:r>
          </w:p>
        </w:tc>
        <w:tc>
          <w:tcPr>
            <w:tcW w:w="11393" w:type="dxa"/>
            <w:gridSpan w:val="10"/>
          </w:tcPr>
          <w:p>
            <w:r>
              <w:rPr>
                <w:rFonts w:hint="eastAsia"/>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w:t>
            </w:r>
          </w:p>
        </w:tc>
        <w:tc>
          <w:tcPr>
            <w:tcW w:w="2058" w:type="dxa"/>
          </w:tcPr>
          <w:p>
            <w:r>
              <w:rPr>
                <w:rFonts w:hint="eastAsia"/>
              </w:rPr>
              <w:t>主项名称（子项名称）</w:t>
            </w:r>
          </w:p>
        </w:tc>
        <w:tc>
          <w:tcPr>
            <w:tcW w:w="11393" w:type="dxa"/>
            <w:gridSpan w:val="10"/>
          </w:tcPr>
          <w:p>
            <w:r>
              <w:rPr>
                <w:rFonts w:hint="eastAsia"/>
              </w:rPr>
              <w:t>种畜禽生产经营许可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w:t>
            </w:r>
          </w:p>
        </w:tc>
        <w:tc>
          <w:tcPr>
            <w:tcW w:w="2058" w:type="dxa"/>
          </w:tcPr>
          <w:p>
            <w:r>
              <w:rPr>
                <w:rFonts w:hint="eastAsia"/>
              </w:rPr>
              <w:t>*事项类型</w:t>
            </w:r>
          </w:p>
        </w:tc>
        <w:tc>
          <w:tcPr>
            <w:tcW w:w="11393" w:type="dxa"/>
            <w:gridSpan w:val="10"/>
          </w:tcPr>
          <w:p>
            <w: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w:t>
            </w:r>
          </w:p>
        </w:tc>
        <w:tc>
          <w:tcPr>
            <w:tcW w:w="2058" w:type="dxa"/>
          </w:tcPr>
          <w:p>
            <w:r>
              <w:rPr>
                <w:rFonts w:hint="eastAsia"/>
              </w:rPr>
              <w:t>*设定依据</w:t>
            </w:r>
          </w:p>
        </w:tc>
        <w:tc>
          <w:tcPr>
            <w:tcW w:w="11393" w:type="dxa"/>
            <w:gridSpan w:val="10"/>
          </w:tcPr>
          <w:p>
            <w:pPr>
              <w:rPr>
                <w:rFonts w:hint="eastAsia"/>
              </w:rPr>
            </w:pPr>
            <w:r>
              <w:rPr>
                <w:rFonts w:hint="eastAsia"/>
              </w:rPr>
              <w:t>【法律】《中华人民共和国畜牧法》（2005年12月29日主席令第四十五号，2015年4月24日予以修改）</w:t>
            </w:r>
          </w:p>
          <w:p>
            <w:r>
              <w:rPr>
                <w:rFonts w:hint="eastAsia"/>
              </w:rPr>
              <w:t xml:space="preserve">  第二十四条 申请取得生产家畜卵子、冷冻精液、胚胎等遗传材料的生产经营许可证，应当向省级人民政府畜牧兽医行政主管部门提出申请。受理申请的畜牧兽医行政主管部门应当自收到申请之日起六十个工作日内依法决定是否发给生产经营许可证。其他种畜禽的生产经营许可证由县级以上地方人民政府畜牧兽医行政主管部门审核发放，具体审核发放办法由省级人民政府规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w:t>
            </w:r>
          </w:p>
        </w:tc>
        <w:tc>
          <w:tcPr>
            <w:tcW w:w="2058" w:type="dxa"/>
          </w:tcPr>
          <w:p>
            <w:r>
              <w:rPr>
                <w:rFonts w:hint="eastAsia"/>
              </w:rPr>
              <w:t>权力来源</w:t>
            </w:r>
          </w:p>
        </w:tc>
        <w:tc>
          <w:tcPr>
            <w:tcW w:w="11393" w:type="dxa"/>
            <w:gridSpan w:val="10"/>
          </w:tcPr>
          <w:p>
            <w:pPr>
              <w:rPr>
                <w:rFonts w:hint="eastAsia" w:eastAsiaTheme="minorEastAsia"/>
                <w:lang w:eastAsia="zh-CN"/>
              </w:rPr>
            </w:pPr>
            <w:r>
              <w:rPr>
                <w:rFonts w:hint="eastAsia"/>
              </w:rPr>
              <w:t>法定本级行使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w:t>
            </w:r>
          </w:p>
        </w:tc>
        <w:tc>
          <w:tcPr>
            <w:tcW w:w="2058" w:type="dxa"/>
          </w:tcPr>
          <w:p>
            <w:r>
              <w:rPr>
                <w:rFonts w:hint="eastAsia"/>
              </w:rPr>
              <w:t>*行使层级</w:t>
            </w:r>
          </w:p>
        </w:tc>
        <w:tc>
          <w:tcPr>
            <w:tcW w:w="11393" w:type="dxa"/>
            <w:gridSpan w:val="10"/>
          </w:tcPr>
          <w:p>
            <w:pPr>
              <w:rPr>
                <w:rFonts w:hint="eastAsia" w:eastAsiaTheme="minorEastAsia"/>
                <w:lang w:val="en-US" w:eastAsia="zh-CN"/>
              </w:rPr>
            </w:pPr>
            <w:r>
              <w:rPr>
                <w:rFonts w:hint="eastAsia"/>
                <w:lang w:eastAsia="zh-CN"/>
              </w:rPr>
              <w:t>省级</w:t>
            </w:r>
            <w:r>
              <w:rPr>
                <w:rFonts w:hint="eastAsia"/>
                <w:lang w:val="en-US" w:eastAsia="zh-CN"/>
              </w:rPr>
              <w:t>^</w:t>
            </w:r>
            <w:r>
              <w:t>市级</w:t>
            </w:r>
            <w:r>
              <w:rPr>
                <w:rFonts w:hint="eastAsia"/>
                <w:lang w:val="en-US" w:eastAsia="zh-CN"/>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6</w:t>
            </w:r>
          </w:p>
        </w:tc>
        <w:tc>
          <w:tcPr>
            <w:tcW w:w="2058" w:type="dxa"/>
          </w:tcPr>
          <w:p>
            <w:r>
              <w:rPr>
                <w:rFonts w:hint="eastAsia"/>
              </w:rPr>
              <w:t>法定办结时限</w:t>
            </w:r>
          </w:p>
        </w:tc>
        <w:tc>
          <w:tcPr>
            <w:tcW w:w="11393" w:type="dxa"/>
            <w:gridSpan w:val="10"/>
          </w:tcPr>
          <w:p>
            <w:pPr>
              <w:rPr>
                <w:rFonts w:hint="default" w:eastAsiaTheme="minorEastAsia"/>
                <w:lang w:val="en-US" w:eastAsia="zh-CN"/>
              </w:rPr>
            </w:pPr>
            <w:r>
              <w:rPr>
                <w:rFonts w:hint="eastAsia"/>
                <w:lang w:val="en-US" w:eastAsia="zh-CN"/>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7</w:t>
            </w:r>
          </w:p>
        </w:tc>
        <w:tc>
          <w:tcPr>
            <w:tcW w:w="2058" w:type="dxa"/>
          </w:tcPr>
          <w:p>
            <w:r>
              <w:rPr>
                <w:rFonts w:hint="eastAsia"/>
              </w:rPr>
              <w:t>法定办结时限单位</w:t>
            </w:r>
          </w:p>
        </w:tc>
        <w:tc>
          <w:tcPr>
            <w:tcW w:w="11393" w:type="dxa"/>
            <w:gridSpan w:val="10"/>
          </w:tcPr>
          <w:p>
            <w:r>
              <w:rPr>
                <w:rFonts w:hint="eastAsia"/>
              </w:rPr>
              <w:t>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8</w:t>
            </w:r>
          </w:p>
        </w:tc>
        <w:tc>
          <w:tcPr>
            <w:tcW w:w="2058" w:type="dxa"/>
          </w:tcPr>
          <w:p>
            <w:r>
              <w:rPr>
                <w:rFonts w:hint="eastAsia"/>
              </w:rPr>
              <w:t>*承诺时限</w:t>
            </w:r>
          </w:p>
        </w:tc>
        <w:tc>
          <w:tcPr>
            <w:tcW w:w="11393" w:type="dxa"/>
            <w:gridSpan w:val="10"/>
          </w:tcPr>
          <w:p>
            <w:pPr>
              <w:rPr>
                <w:rFonts w:hint="default" w:eastAsiaTheme="minorEastAsia"/>
                <w:lang w:val="en-US" w:eastAsia="zh-CN"/>
              </w:rPr>
            </w:pPr>
            <w:r>
              <w:rPr>
                <w:rFonts w:hint="eastAsia"/>
                <w:lang w:val="en-US" w:eastAsia="zh-CN"/>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9</w:t>
            </w:r>
          </w:p>
        </w:tc>
        <w:tc>
          <w:tcPr>
            <w:tcW w:w="2058" w:type="dxa"/>
          </w:tcPr>
          <w:p>
            <w:r>
              <w:rPr>
                <w:rFonts w:hint="eastAsia"/>
              </w:rPr>
              <w:t>面向自然人事项主题分类</w:t>
            </w:r>
          </w:p>
        </w:tc>
        <w:tc>
          <w:tcPr>
            <w:tcW w:w="11393" w:type="dxa"/>
            <w:gridSpan w:val="10"/>
          </w:tcPr>
          <w:p>
            <w:pPr>
              <w:rPr>
                <w:rFonts w:hint="eastAsia" w:eastAsiaTheme="minorEastAsia"/>
                <w:lang w:eastAsia="zh-CN"/>
              </w:rPr>
            </w:pPr>
            <w:r>
              <w:rPr>
                <w:rFonts w:hint="eastAsia"/>
                <w:lang w:val="en-US" w:eastAsia="zh-CN"/>
              </w:rPr>
              <w:t>其它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10</w:t>
            </w:r>
          </w:p>
        </w:tc>
        <w:tc>
          <w:tcPr>
            <w:tcW w:w="2058" w:type="dxa"/>
          </w:tcPr>
          <w:p>
            <w:r>
              <w:rPr>
                <w:rFonts w:hint="eastAsia"/>
              </w:rPr>
              <w:t>面向法人事项主体分类</w:t>
            </w:r>
          </w:p>
        </w:tc>
        <w:tc>
          <w:tcPr>
            <w:tcW w:w="11393" w:type="dxa"/>
            <w:gridSpan w:val="10"/>
          </w:tcPr>
          <w:p>
            <w:pPr>
              <w:rPr>
                <w:rFonts w:hint="default" w:eastAsiaTheme="minorEastAsia"/>
                <w:lang w:val="en-US" w:eastAsia="zh-CN"/>
              </w:rPr>
            </w:pPr>
            <w:r>
              <w:rPr>
                <w:rFonts w:hint="eastAsia"/>
                <w:lang w:val="en-US" w:eastAsia="zh-CN"/>
              </w:rPr>
              <w:t>农林牧渔</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2" w:hRule="atLeast"/>
        </w:trPr>
        <w:tc>
          <w:tcPr>
            <w:tcW w:w="723" w:type="dxa"/>
          </w:tcPr>
          <w:p>
            <w:r>
              <w:rPr>
                <w:rFonts w:hint="eastAsia"/>
              </w:rPr>
              <w:t>11</w:t>
            </w:r>
          </w:p>
        </w:tc>
        <w:tc>
          <w:tcPr>
            <w:tcW w:w="2058" w:type="dxa"/>
          </w:tcPr>
          <w:p>
            <w:r>
              <w:rPr>
                <w:rFonts w:hint="eastAsia"/>
              </w:rPr>
              <w:t>受理条件</w:t>
            </w:r>
          </w:p>
        </w:tc>
        <w:tc>
          <w:tcPr>
            <w:tcW w:w="11393" w:type="dxa"/>
            <w:gridSpan w:val="10"/>
          </w:tcPr>
          <w:p>
            <w:pPr>
              <w:rPr>
                <w:rFonts w:hint="eastAsia"/>
              </w:rPr>
            </w:pPr>
            <w:r>
              <w:rPr>
                <w:rFonts w:hint="eastAsia"/>
              </w:rPr>
              <w:t>一、申请取得种畜禽生产经营许可证，应当具备下列条件：</w:t>
            </w:r>
          </w:p>
          <w:p>
            <w:pPr>
              <w:rPr>
                <w:rFonts w:hint="eastAsia"/>
              </w:rPr>
            </w:pPr>
            <w:r>
              <w:rPr>
                <w:rFonts w:hint="eastAsia"/>
              </w:rPr>
              <w:t>（一）生产经营的种畜禽必须是通过国家畜禽遗传资源委员会审定或者鉴定的品种、配套系，或者是经批准引进的境外品种、配套系；</w:t>
            </w:r>
          </w:p>
          <w:p>
            <w:pPr>
              <w:rPr>
                <w:rFonts w:hint="eastAsia"/>
              </w:rPr>
            </w:pPr>
            <w:r>
              <w:rPr>
                <w:rFonts w:hint="eastAsia"/>
              </w:rPr>
              <w:t>（二）有与生产经营规模相适应的畜牧兽医技术人员；</w:t>
            </w:r>
          </w:p>
          <w:p>
            <w:pPr>
              <w:rPr>
                <w:rFonts w:hint="eastAsia"/>
              </w:rPr>
            </w:pPr>
            <w:r>
              <w:rPr>
                <w:rFonts w:hint="eastAsia"/>
              </w:rPr>
              <w:t>（三）有与生产经营规模相适应的繁育设施设备；</w:t>
            </w:r>
          </w:p>
          <w:p>
            <w:pPr>
              <w:rPr>
                <w:rFonts w:hint="eastAsia"/>
              </w:rPr>
            </w:pPr>
            <w:r>
              <w:rPr>
                <w:rFonts w:hint="eastAsia"/>
              </w:rPr>
              <w:t>（四）具备法律、行政法规和国务院畜牧兽医行政主管部门规定的种畜禽防疫条件；</w:t>
            </w:r>
          </w:p>
          <w:p>
            <w:pPr>
              <w:rPr>
                <w:rFonts w:hint="eastAsia"/>
              </w:rPr>
            </w:pPr>
            <w:r>
              <w:rPr>
                <w:rFonts w:hint="eastAsia"/>
              </w:rPr>
              <w:t>（五）有完善的质量管理和育种记录制度；</w:t>
            </w:r>
          </w:p>
          <w:p>
            <w:pPr>
              <w:rPr>
                <w:rFonts w:hint="eastAsia"/>
              </w:rPr>
            </w:pPr>
            <w:r>
              <w:rPr>
                <w:rFonts w:hint="eastAsia"/>
              </w:rPr>
              <w:t>（六）具备法律、行政法规规定的其他条件。</w:t>
            </w:r>
          </w:p>
          <w:p>
            <w:pPr>
              <w:rPr>
                <w:rFonts w:hint="eastAsia"/>
              </w:rPr>
            </w:pPr>
            <w:r>
              <w:rPr>
                <w:rFonts w:hint="eastAsia"/>
              </w:rPr>
              <w:t>二、申请取得生产家畜卵子、冷冻精液、胚胎等遗传材料的生产经营许可证，除应当符合本法第二十二条第二款规定的条件外，还应当具备下列条件：</w:t>
            </w:r>
          </w:p>
          <w:p>
            <w:pPr>
              <w:rPr>
                <w:rFonts w:hint="eastAsia"/>
              </w:rPr>
            </w:pPr>
            <w:r>
              <w:rPr>
                <w:rFonts w:hint="eastAsia"/>
              </w:rPr>
              <w:t>（一）符合国务院畜牧兽医行政主管部门规定的实验室、保存和运输条件；</w:t>
            </w:r>
          </w:p>
          <w:p>
            <w:pPr>
              <w:rPr>
                <w:rFonts w:hint="eastAsia"/>
              </w:rPr>
            </w:pPr>
            <w:r>
              <w:rPr>
                <w:rFonts w:hint="eastAsia"/>
              </w:rPr>
              <w:t>（二）符合国务院畜牧兽医行政主管部门规定的种畜数量和质量要求；</w:t>
            </w:r>
          </w:p>
          <w:p>
            <w:pPr>
              <w:rPr>
                <w:rFonts w:hint="eastAsia"/>
              </w:rPr>
            </w:pPr>
            <w:r>
              <w:rPr>
                <w:rFonts w:hint="eastAsia"/>
              </w:rPr>
              <w:t>（三）体外授精取得的胚胎、使用的卵子来源明确，供体畜符合国家规定的种畜健康标准和质量要求；</w:t>
            </w:r>
          </w:p>
          <w:p>
            <w:pPr>
              <w:rPr>
                <w:rFonts w:hint="eastAsia" w:eastAsiaTheme="minorEastAsia"/>
                <w:lang w:val="en-US" w:eastAsia="zh-CN"/>
              </w:rPr>
            </w:pPr>
            <w:r>
              <w:rPr>
                <w:rFonts w:hint="eastAsia"/>
              </w:rPr>
              <w:t>（四）符合国务院畜牧兽医行政主管部门规定的其他技术要求。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12/21</w:t>
            </w:r>
          </w:p>
        </w:tc>
        <w:tc>
          <w:tcPr>
            <w:tcW w:w="2058" w:type="dxa"/>
          </w:tcPr>
          <w:p>
            <w:r>
              <w:rPr>
                <w:rFonts w:hint="eastAsia"/>
              </w:rPr>
              <w:t>申请材料</w:t>
            </w:r>
          </w:p>
        </w:tc>
        <w:tc>
          <w:tcPr>
            <w:tcW w:w="453" w:type="dxa"/>
            <w:tcBorders>
              <w:right w:val="single" w:color="auto" w:sz="4" w:space="0"/>
            </w:tcBorders>
          </w:tcPr>
          <w:p>
            <w:r>
              <w:rPr>
                <w:rFonts w:hint="eastAsia"/>
              </w:rPr>
              <w:t>序号</w:t>
            </w:r>
          </w:p>
        </w:tc>
        <w:tc>
          <w:tcPr>
            <w:tcW w:w="2271" w:type="dxa"/>
            <w:tcBorders>
              <w:left w:val="single" w:color="auto" w:sz="4" w:space="0"/>
              <w:right w:val="single" w:color="auto" w:sz="4" w:space="0"/>
            </w:tcBorders>
          </w:tcPr>
          <w:p>
            <w:r>
              <w:rPr>
                <w:rFonts w:hint="eastAsia"/>
              </w:rPr>
              <w:t>材料名称</w:t>
            </w:r>
          </w:p>
        </w:tc>
        <w:tc>
          <w:tcPr>
            <w:tcW w:w="858" w:type="dxa"/>
            <w:tcBorders>
              <w:left w:val="single" w:color="auto" w:sz="4" w:space="0"/>
              <w:right w:val="single" w:color="auto" w:sz="4" w:space="0"/>
            </w:tcBorders>
          </w:tcPr>
          <w:p>
            <w:r>
              <w:rPr>
                <w:rFonts w:hint="eastAsia"/>
              </w:rPr>
              <w:t>材料必要性</w:t>
            </w:r>
          </w:p>
        </w:tc>
        <w:tc>
          <w:tcPr>
            <w:tcW w:w="1033" w:type="dxa"/>
            <w:tcBorders>
              <w:left w:val="single" w:color="auto" w:sz="4" w:space="0"/>
              <w:right w:val="single" w:color="auto" w:sz="4" w:space="0"/>
            </w:tcBorders>
          </w:tcPr>
          <w:p>
            <w:r>
              <w:rPr>
                <w:rFonts w:hint="eastAsia"/>
              </w:rPr>
              <w:t>来源渠道</w:t>
            </w:r>
          </w:p>
        </w:tc>
        <w:tc>
          <w:tcPr>
            <w:tcW w:w="767" w:type="dxa"/>
            <w:tcBorders>
              <w:left w:val="single" w:color="auto" w:sz="4" w:space="0"/>
              <w:right w:val="single" w:color="auto" w:sz="4" w:space="0"/>
            </w:tcBorders>
          </w:tcPr>
          <w:p>
            <w:r>
              <w:rPr>
                <w:rFonts w:hint="eastAsia"/>
              </w:rPr>
              <w:t>材料原件分数</w:t>
            </w:r>
          </w:p>
        </w:tc>
        <w:tc>
          <w:tcPr>
            <w:tcW w:w="942" w:type="dxa"/>
            <w:tcBorders>
              <w:left w:val="single" w:color="auto" w:sz="4" w:space="0"/>
              <w:right w:val="single" w:color="auto" w:sz="4" w:space="0"/>
            </w:tcBorders>
          </w:tcPr>
          <w:p>
            <w:r>
              <w:rPr>
                <w:rFonts w:hint="eastAsia"/>
              </w:rPr>
              <w:t>材料复印件份数</w:t>
            </w:r>
          </w:p>
        </w:tc>
        <w:tc>
          <w:tcPr>
            <w:tcW w:w="646" w:type="dxa"/>
            <w:tcBorders>
              <w:left w:val="single" w:color="auto" w:sz="4" w:space="0"/>
              <w:right w:val="single" w:color="auto" w:sz="4" w:space="0"/>
            </w:tcBorders>
          </w:tcPr>
          <w:p>
            <w:r>
              <w:rPr>
                <w:rFonts w:hint="eastAsia"/>
              </w:rPr>
              <w:t>空本</w:t>
            </w:r>
          </w:p>
        </w:tc>
        <w:tc>
          <w:tcPr>
            <w:tcW w:w="600" w:type="dxa"/>
            <w:tcBorders>
              <w:left w:val="single" w:color="auto" w:sz="4" w:space="0"/>
              <w:right w:val="single" w:color="auto" w:sz="4" w:space="0"/>
            </w:tcBorders>
          </w:tcPr>
          <w:p>
            <w:r>
              <w:rPr>
                <w:rFonts w:hint="eastAsia"/>
              </w:rPr>
              <w:t>样本</w:t>
            </w:r>
          </w:p>
        </w:tc>
        <w:tc>
          <w:tcPr>
            <w:tcW w:w="710" w:type="dxa"/>
            <w:tcBorders>
              <w:left w:val="single" w:color="auto" w:sz="4" w:space="0"/>
              <w:right w:val="single" w:color="auto" w:sz="4" w:space="0"/>
            </w:tcBorders>
          </w:tcPr>
          <w:p>
            <w:r>
              <w:rPr>
                <w:rFonts w:hint="eastAsia"/>
              </w:rPr>
              <w:t>备注</w:t>
            </w:r>
          </w:p>
        </w:tc>
        <w:tc>
          <w:tcPr>
            <w:tcW w:w="3113" w:type="dxa"/>
            <w:tcBorders>
              <w:left w:val="single" w:color="auto" w:sz="4" w:space="0"/>
            </w:tcBorders>
          </w:tcPr>
          <w:p>
            <w:r>
              <w:rPr>
                <w:rFonts w:hint="eastAsia"/>
              </w:rPr>
              <w:t>要求提供材料的依据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tcPr>
          <w:p>
            <w:r>
              <w:rPr>
                <w:rFonts w:hint="eastAsia"/>
              </w:rPr>
              <w:t>1</w:t>
            </w:r>
          </w:p>
        </w:tc>
        <w:tc>
          <w:tcPr>
            <w:tcW w:w="2271" w:type="dxa"/>
            <w:tcBorders>
              <w:left w:val="single" w:color="auto" w:sz="4" w:space="0"/>
              <w:right w:val="single" w:color="auto" w:sz="4" w:space="0"/>
            </w:tcBorders>
          </w:tcPr>
          <w:p>
            <w:r>
              <w:rPr>
                <w:rFonts w:hint="eastAsia"/>
              </w:rPr>
              <w:t>生产家畜卵子、冷冻精液、胚胎等遗传材料的场：1.申请表原件；2.生产条件说明材料原件；3.仪器设备检定报告复印件；4.动物防疫条件合格证复印件；5.家畜遗传材料供体畜的原始系谱复印件；优良种畜证书复印件；从国内引进的种畜及遗传材料提供引种场的《种畜禽生产经营许可证》；从境外引进的种畜及遗传材料还应当提供农业部审批复印件；生产卵子、胚胎的还应当提供供体畜来源证明原件；6.技术人员资格证书或者学历证书及培训合格证明的复印件；7.饲养、繁育、生产、质量检测、储存等管理制度原件；8.申请换发家畜遗传材料生产许可证的，应当提供近三年内家畜遗传材料的生产和销售情况原件。</w:t>
            </w:r>
          </w:p>
        </w:tc>
        <w:tc>
          <w:tcPr>
            <w:tcW w:w="858" w:type="dxa"/>
            <w:tcBorders>
              <w:left w:val="single" w:color="auto" w:sz="4" w:space="0"/>
              <w:right w:val="single" w:color="auto" w:sz="4" w:space="0"/>
            </w:tcBorders>
          </w:tcPr>
          <w:p>
            <w:r>
              <w:t>必要</w:t>
            </w:r>
          </w:p>
        </w:tc>
        <w:tc>
          <w:tcPr>
            <w:tcW w:w="1033" w:type="dxa"/>
            <w:tcBorders>
              <w:left w:val="single" w:color="auto" w:sz="4" w:space="0"/>
              <w:right w:val="single" w:color="auto" w:sz="4" w:space="0"/>
            </w:tcBorders>
          </w:tcPr>
          <w:p>
            <w:r>
              <w:t>申请人自备</w:t>
            </w:r>
          </w:p>
        </w:tc>
        <w:tc>
          <w:tcPr>
            <w:tcW w:w="767" w:type="dxa"/>
            <w:tcBorders>
              <w:left w:val="single" w:color="auto" w:sz="4" w:space="0"/>
              <w:right w:val="single" w:color="auto" w:sz="4" w:space="0"/>
            </w:tcBorders>
          </w:tcPr>
          <w:p>
            <w:pPr>
              <w:rPr>
                <w:rFonts w:hint="eastAsia" w:eastAsiaTheme="minorEastAsia"/>
                <w:lang w:eastAsia="zh-CN"/>
              </w:rPr>
            </w:pPr>
            <w:r>
              <w:rPr>
                <w:rFonts w:hint="eastAsia"/>
                <w:lang w:eastAsia="zh-CN"/>
              </w:rPr>
              <w:t>各</w:t>
            </w:r>
            <w:r>
              <w:rPr>
                <w:rFonts w:hint="eastAsia"/>
              </w:rPr>
              <w:t>1</w:t>
            </w:r>
            <w:r>
              <w:rPr>
                <w:rFonts w:hint="eastAsia"/>
                <w:lang w:eastAsia="zh-CN"/>
              </w:rPr>
              <w:t>份</w:t>
            </w:r>
          </w:p>
        </w:tc>
        <w:tc>
          <w:tcPr>
            <w:tcW w:w="942" w:type="dxa"/>
            <w:tcBorders>
              <w:left w:val="single" w:color="auto" w:sz="4" w:space="0"/>
              <w:right w:val="single" w:color="auto" w:sz="4" w:space="0"/>
            </w:tcBorders>
          </w:tcPr>
          <w:p>
            <w:r>
              <w:rPr>
                <w:rFonts w:hint="eastAsia"/>
                <w:lang w:eastAsia="zh-CN"/>
              </w:rPr>
              <w:t>各</w:t>
            </w:r>
            <w:r>
              <w:rPr>
                <w:rFonts w:hint="eastAsia"/>
              </w:rPr>
              <w:t>1</w:t>
            </w:r>
            <w:r>
              <w:rPr>
                <w:rFonts w:hint="eastAsia"/>
                <w:lang w:eastAsia="zh-CN"/>
              </w:rPr>
              <w:t>份</w:t>
            </w:r>
          </w:p>
        </w:tc>
        <w:tc>
          <w:tcPr>
            <w:tcW w:w="646" w:type="dxa"/>
            <w:tcBorders>
              <w:left w:val="single" w:color="auto" w:sz="4" w:space="0"/>
              <w:right w:val="single" w:color="auto" w:sz="4" w:space="0"/>
            </w:tcBorders>
          </w:tcPr>
          <w:p/>
        </w:tc>
        <w:tc>
          <w:tcPr>
            <w:tcW w:w="600" w:type="dxa"/>
            <w:tcBorders>
              <w:left w:val="single" w:color="auto" w:sz="4" w:space="0"/>
              <w:right w:val="single" w:color="auto" w:sz="4" w:space="0"/>
            </w:tcBorders>
          </w:tcPr>
          <w:p/>
        </w:tc>
        <w:tc>
          <w:tcPr>
            <w:tcW w:w="710" w:type="dxa"/>
            <w:tcBorders>
              <w:left w:val="single" w:color="auto" w:sz="4" w:space="0"/>
              <w:right w:val="single" w:color="auto" w:sz="4" w:space="0"/>
            </w:tcBorders>
          </w:tcPr>
          <w:p/>
        </w:tc>
        <w:tc>
          <w:tcPr>
            <w:tcW w:w="3113" w:type="dxa"/>
            <w:tcBorders>
              <w:left w:val="single" w:color="auto" w:sz="4" w:space="0"/>
            </w:tcBorders>
          </w:tcPr>
          <w:p>
            <w:r>
              <w:rPr>
                <w:rFonts w:hint="eastAsia"/>
              </w:rPr>
              <w:t>《中华人民共和国畜牧法》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tc>
        <w:tc>
          <w:tcPr>
            <w:tcW w:w="2058" w:type="dxa"/>
          </w:tcPr>
          <w:p/>
        </w:tc>
        <w:tc>
          <w:tcPr>
            <w:tcW w:w="453" w:type="dxa"/>
            <w:tcBorders>
              <w:right w:val="single" w:color="auto" w:sz="4" w:space="0"/>
            </w:tcBorders>
          </w:tcPr>
          <w:p>
            <w:pPr>
              <w:rPr>
                <w:rFonts w:hint="eastAsia" w:eastAsiaTheme="minorEastAsia"/>
                <w:lang w:val="en-US" w:eastAsia="zh-CN"/>
              </w:rPr>
            </w:pPr>
            <w:r>
              <w:rPr>
                <w:rFonts w:hint="eastAsia"/>
                <w:lang w:val="en-US" w:eastAsia="zh-CN"/>
              </w:rPr>
              <w:t>2</w:t>
            </w:r>
          </w:p>
        </w:tc>
        <w:tc>
          <w:tcPr>
            <w:tcW w:w="2271" w:type="dxa"/>
            <w:tcBorders>
              <w:left w:val="single" w:color="auto" w:sz="4" w:space="0"/>
              <w:right w:val="single" w:color="auto" w:sz="4" w:space="0"/>
            </w:tcBorders>
          </w:tcPr>
          <w:p>
            <w:pPr>
              <w:rPr>
                <w:rFonts w:hint="eastAsia"/>
              </w:rPr>
            </w:pPr>
            <w:r>
              <w:rPr>
                <w:rFonts w:hint="eastAsia"/>
              </w:rPr>
              <w:t>家畜遗传材料经营单位：1.种畜禽生产经营许可证申请表；2.家畜遗传材料经营能力说明；3.主要仪器设备清单；4.供体畜系谱复印件；5.供体畜生产性能资料或后裔测定成绩复印件；6.供体畜饲养单位提供的发票或书面证明等引种证明材料；7.供体畜饲养单位的种畜禽生产经营许可证副本复印件；8.技术人员学历或技术职称、资格证书复印件；9.换证场需提供近三年内的经营情况。</w:t>
            </w:r>
          </w:p>
        </w:tc>
        <w:tc>
          <w:tcPr>
            <w:tcW w:w="858" w:type="dxa"/>
            <w:tcBorders>
              <w:left w:val="single" w:color="auto" w:sz="4" w:space="0"/>
              <w:right w:val="single" w:color="auto" w:sz="4" w:space="0"/>
            </w:tcBorders>
            <w:vAlign w:val="top"/>
          </w:tcPr>
          <w:p>
            <w:r>
              <w:t>必要</w:t>
            </w:r>
          </w:p>
        </w:tc>
        <w:tc>
          <w:tcPr>
            <w:tcW w:w="1033" w:type="dxa"/>
            <w:tcBorders>
              <w:left w:val="single" w:color="auto" w:sz="4" w:space="0"/>
              <w:right w:val="single" w:color="auto" w:sz="4" w:space="0"/>
            </w:tcBorders>
            <w:vAlign w:val="top"/>
          </w:tcPr>
          <w:p>
            <w:r>
              <w:t>申请人自备</w:t>
            </w:r>
          </w:p>
        </w:tc>
        <w:tc>
          <w:tcPr>
            <w:tcW w:w="767" w:type="dxa"/>
            <w:tcBorders>
              <w:left w:val="single" w:color="auto" w:sz="4" w:space="0"/>
              <w:right w:val="single" w:color="auto" w:sz="4" w:space="0"/>
            </w:tcBorders>
            <w:vAlign w:val="top"/>
          </w:tcPr>
          <w:p>
            <w:pPr>
              <w:rPr>
                <w:rFonts w:hint="eastAsia"/>
              </w:rPr>
            </w:pPr>
            <w:r>
              <w:rPr>
                <w:rFonts w:hint="eastAsia"/>
                <w:lang w:eastAsia="zh-CN"/>
              </w:rPr>
              <w:t>各</w:t>
            </w:r>
            <w:r>
              <w:rPr>
                <w:rFonts w:hint="eastAsia"/>
              </w:rPr>
              <w:t>1</w:t>
            </w:r>
            <w:r>
              <w:rPr>
                <w:rFonts w:hint="eastAsia"/>
                <w:lang w:eastAsia="zh-CN"/>
              </w:rPr>
              <w:t>份</w:t>
            </w:r>
          </w:p>
        </w:tc>
        <w:tc>
          <w:tcPr>
            <w:tcW w:w="942" w:type="dxa"/>
            <w:tcBorders>
              <w:left w:val="single" w:color="auto" w:sz="4" w:space="0"/>
              <w:right w:val="single" w:color="auto" w:sz="4" w:space="0"/>
            </w:tcBorders>
            <w:vAlign w:val="top"/>
          </w:tcPr>
          <w:p>
            <w:pPr>
              <w:rPr>
                <w:rFonts w:hint="eastAsia"/>
              </w:rPr>
            </w:pPr>
            <w:r>
              <w:rPr>
                <w:rFonts w:hint="eastAsia"/>
                <w:lang w:eastAsia="zh-CN"/>
              </w:rPr>
              <w:t>各</w:t>
            </w:r>
            <w:r>
              <w:rPr>
                <w:rFonts w:hint="eastAsia"/>
              </w:rPr>
              <w:t>1</w:t>
            </w:r>
            <w:r>
              <w:rPr>
                <w:rFonts w:hint="eastAsia"/>
                <w:lang w:eastAsia="zh-CN"/>
              </w:rPr>
              <w:t>份</w:t>
            </w:r>
          </w:p>
        </w:tc>
        <w:tc>
          <w:tcPr>
            <w:tcW w:w="646" w:type="dxa"/>
            <w:tcBorders>
              <w:left w:val="single" w:color="auto" w:sz="4" w:space="0"/>
              <w:right w:val="single" w:color="auto" w:sz="4" w:space="0"/>
            </w:tcBorders>
          </w:tcPr>
          <w:p/>
        </w:tc>
        <w:tc>
          <w:tcPr>
            <w:tcW w:w="600" w:type="dxa"/>
            <w:tcBorders>
              <w:left w:val="single" w:color="auto" w:sz="4" w:space="0"/>
              <w:right w:val="single" w:color="auto" w:sz="4" w:space="0"/>
            </w:tcBorders>
          </w:tcPr>
          <w:p/>
        </w:tc>
        <w:tc>
          <w:tcPr>
            <w:tcW w:w="710" w:type="dxa"/>
            <w:tcBorders>
              <w:left w:val="single" w:color="auto" w:sz="4" w:space="0"/>
              <w:right w:val="single" w:color="auto" w:sz="4" w:space="0"/>
            </w:tcBorders>
          </w:tcPr>
          <w:p/>
        </w:tc>
        <w:tc>
          <w:tcPr>
            <w:tcW w:w="3113" w:type="dxa"/>
            <w:tcBorders>
              <w:left w:val="single" w:color="auto" w:sz="4" w:space="0"/>
            </w:tcBorders>
          </w:tcPr>
          <w:p>
            <w:pPr>
              <w:rPr>
                <w:rFonts w:hint="eastAsia"/>
              </w:rPr>
            </w:pPr>
            <w:r>
              <w:rPr>
                <w:rFonts w:hint="eastAsia"/>
              </w:rPr>
              <w:t>《中华人民共和国畜牧法》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22</w:t>
            </w:r>
          </w:p>
        </w:tc>
        <w:tc>
          <w:tcPr>
            <w:tcW w:w="2058" w:type="dxa"/>
          </w:tcPr>
          <w:p>
            <w:r>
              <w:rPr>
                <w:rFonts w:hint="eastAsia"/>
              </w:rPr>
              <w:t>服务对象</w:t>
            </w:r>
          </w:p>
        </w:tc>
        <w:tc>
          <w:tcPr>
            <w:tcW w:w="11393" w:type="dxa"/>
            <w:gridSpan w:val="10"/>
          </w:tcPr>
          <w:p>
            <w:r>
              <w:rPr>
                <w:rFonts w:hint="eastAsia"/>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9" w:hRule="atLeast"/>
        </w:trPr>
        <w:tc>
          <w:tcPr>
            <w:tcW w:w="723" w:type="dxa"/>
          </w:tcPr>
          <w:p>
            <w:r>
              <w:rPr>
                <w:rFonts w:hint="eastAsia"/>
              </w:rPr>
              <w:t>23</w:t>
            </w:r>
          </w:p>
        </w:tc>
        <w:tc>
          <w:tcPr>
            <w:tcW w:w="2058" w:type="dxa"/>
          </w:tcPr>
          <w:p>
            <w:r>
              <w:rPr>
                <w:rFonts w:hint="eastAsia"/>
              </w:rPr>
              <w:t>基本编码</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24</w:t>
            </w:r>
          </w:p>
        </w:tc>
        <w:tc>
          <w:tcPr>
            <w:tcW w:w="2058" w:type="dxa"/>
          </w:tcPr>
          <w:p>
            <w:r>
              <w:rPr>
                <w:rFonts w:hint="eastAsia"/>
              </w:rPr>
              <w:t>实施编码</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25</w:t>
            </w:r>
          </w:p>
        </w:tc>
        <w:tc>
          <w:tcPr>
            <w:tcW w:w="2058" w:type="dxa"/>
          </w:tcPr>
          <w:p>
            <w:r>
              <w:rPr>
                <w:rFonts w:hint="eastAsia"/>
              </w:rPr>
              <w:t>实施主体</w:t>
            </w:r>
          </w:p>
        </w:tc>
        <w:tc>
          <w:tcPr>
            <w:tcW w:w="11393" w:type="dxa"/>
            <w:gridSpan w:val="10"/>
          </w:tcPr>
          <w:p>
            <w:r>
              <w:rPr>
                <w:rFonts w:hint="eastAsia"/>
              </w:rPr>
              <w:t>抚顺市农业农村局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26</w:t>
            </w:r>
          </w:p>
        </w:tc>
        <w:tc>
          <w:tcPr>
            <w:tcW w:w="2058" w:type="dxa"/>
          </w:tcPr>
          <w:p>
            <w:r>
              <w:rPr>
                <w:rFonts w:hint="eastAsia"/>
              </w:rPr>
              <w:t>实施主体性质</w:t>
            </w:r>
          </w:p>
        </w:tc>
        <w:tc>
          <w:tcPr>
            <w:tcW w:w="11393" w:type="dxa"/>
            <w:gridSpan w:val="10"/>
          </w:tcPr>
          <w:p>
            <w:r>
              <w:rPr>
                <w:rFonts w:hint="eastAsia"/>
              </w:rPr>
              <w:t>法定机关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27</w:t>
            </w:r>
          </w:p>
        </w:tc>
        <w:tc>
          <w:tcPr>
            <w:tcW w:w="2058" w:type="dxa"/>
          </w:tcPr>
          <w:p>
            <w:r>
              <w:rPr>
                <w:rFonts w:hint="eastAsia"/>
              </w:rPr>
              <w:t>实施主体编码</w:t>
            </w:r>
          </w:p>
        </w:tc>
        <w:tc>
          <w:tcPr>
            <w:tcW w:w="11393" w:type="dxa"/>
            <w:gridSpan w:val="10"/>
          </w:tcPr>
          <w:p>
            <w:r>
              <w:rPr>
                <w:rFonts w:hint="eastAsia"/>
              </w:rPr>
              <w:t>11210400001120522Y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28</w:t>
            </w:r>
          </w:p>
        </w:tc>
        <w:tc>
          <w:tcPr>
            <w:tcW w:w="2058" w:type="dxa"/>
          </w:tcPr>
          <w:p>
            <w:r>
              <w:rPr>
                <w:rFonts w:hint="eastAsia"/>
              </w:rPr>
              <w:t>*承办机构</w:t>
            </w:r>
          </w:p>
        </w:tc>
        <w:tc>
          <w:tcPr>
            <w:tcW w:w="11393" w:type="dxa"/>
            <w:gridSpan w:val="10"/>
          </w:tcPr>
          <w:p>
            <w:r>
              <w:rPr>
                <w:rFonts w:hint="eastAsia"/>
              </w:rPr>
              <w:t>抚顺市农业农村局行政审批科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29</w:t>
            </w:r>
          </w:p>
        </w:tc>
        <w:tc>
          <w:tcPr>
            <w:tcW w:w="2058" w:type="dxa"/>
          </w:tcPr>
          <w:p>
            <w:r>
              <w:rPr>
                <w:rFonts w:hint="eastAsia"/>
              </w:rPr>
              <w:t>办理形式</w:t>
            </w:r>
          </w:p>
        </w:tc>
        <w:tc>
          <w:tcPr>
            <w:tcW w:w="11393" w:type="dxa"/>
            <w:gridSpan w:val="10"/>
          </w:tcPr>
          <w:p>
            <w:r>
              <w:rPr>
                <w:rFonts w:hint="eastAsia"/>
              </w:rPr>
              <w:t>窗口办理^网上办理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30</w:t>
            </w:r>
          </w:p>
        </w:tc>
        <w:tc>
          <w:tcPr>
            <w:tcW w:w="2058" w:type="dxa"/>
          </w:tcPr>
          <w:p>
            <w:r>
              <w:rPr>
                <w:rFonts w:hint="eastAsia"/>
              </w:rPr>
              <w:t>办理流程图描述</w:t>
            </w:r>
          </w:p>
        </w:tc>
        <w:tc>
          <w:tcPr>
            <w:tcW w:w="11393" w:type="dxa"/>
            <w:gridSpan w:val="10"/>
          </w:tcPr>
          <w:p>
            <w:r>
              <w:rPr>
                <w:rFonts w:hint="eastAsia"/>
              </w:rPr>
              <w:t>1、申请：申请人向市农业农村局窗口提交申请材料，或登录</w:t>
            </w:r>
            <w:r>
              <w:rPr>
                <w:rFonts w:hint="eastAsia"/>
                <w:lang w:val="en-US" w:eastAsia="zh-CN"/>
              </w:rPr>
              <w:t>抚顺</w:t>
            </w:r>
            <w:r>
              <w:rPr>
                <w:rFonts w:hint="eastAsia"/>
              </w:rPr>
              <w:t>政务服务网进行网上申报。</w:t>
            </w:r>
          </w:p>
          <w:p>
            <w:r>
              <w:rPr>
                <w:rFonts w:hint="eastAsia"/>
              </w:rPr>
              <w:t>2、受理：材料齐全、符合法定形式，或者申请人按照要求提交全部补正申请材料的，予以受理。</w:t>
            </w:r>
          </w:p>
          <w:p>
            <w:r>
              <w:rPr>
                <w:rFonts w:hint="eastAsia"/>
              </w:rPr>
              <w:t>3、审查：审批科工作人员对申请材料的实质内容进行核实。</w:t>
            </w:r>
          </w:p>
          <w:p>
            <w:r>
              <w:rPr>
                <w:rFonts w:hint="eastAsia"/>
              </w:rPr>
              <w:t>4、决定：申请材料无异议后制证。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31</w:t>
            </w:r>
          </w:p>
        </w:tc>
        <w:tc>
          <w:tcPr>
            <w:tcW w:w="2058" w:type="dxa"/>
          </w:tcPr>
          <w:p>
            <w:r>
              <w:rPr>
                <w:rFonts w:hint="eastAsia"/>
              </w:rPr>
              <w:t>是否收费</w:t>
            </w:r>
          </w:p>
        </w:tc>
        <w:tc>
          <w:tcPr>
            <w:tcW w:w="11393" w:type="dxa"/>
            <w:gridSpan w:val="10"/>
          </w:tcPr>
          <w:p>
            <w:r>
              <w:rPr>
                <w:rFonts w:hint="eastAsi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32</w:t>
            </w:r>
          </w:p>
        </w:tc>
        <w:tc>
          <w:tcPr>
            <w:tcW w:w="2058" w:type="dxa"/>
          </w:tcPr>
          <w:p>
            <w:r>
              <w:rPr>
                <w:rFonts w:hint="eastAsia"/>
              </w:rPr>
              <w:t>收费项目名称</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33</w:t>
            </w:r>
          </w:p>
        </w:tc>
        <w:tc>
          <w:tcPr>
            <w:tcW w:w="2058" w:type="dxa"/>
          </w:tcPr>
          <w:p>
            <w:r>
              <w:rPr>
                <w:rFonts w:hint="eastAsia"/>
              </w:rPr>
              <w:t>收费标准</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34</w:t>
            </w:r>
          </w:p>
        </w:tc>
        <w:tc>
          <w:tcPr>
            <w:tcW w:w="2058" w:type="dxa"/>
          </w:tcPr>
          <w:p>
            <w:r>
              <w:rPr>
                <w:rFonts w:hint="eastAsia"/>
              </w:rPr>
              <w:t>收费依据</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35</w:t>
            </w:r>
          </w:p>
        </w:tc>
        <w:tc>
          <w:tcPr>
            <w:tcW w:w="2058" w:type="dxa"/>
          </w:tcPr>
          <w:p>
            <w:r>
              <w:rPr>
                <w:rFonts w:hint="eastAsia"/>
              </w:rPr>
              <w:t>是否允许减免</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36</w:t>
            </w:r>
          </w:p>
        </w:tc>
        <w:tc>
          <w:tcPr>
            <w:tcW w:w="2058" w:type="dxa"/>
          </w:tcPr>
          <w:p>
            <w:r>
              <w:rPr>
                <w:rFonts w:hint="eastAsia"/>
              </w:rPr>
              <w:t>办理类型</w:t>
            </w:r>
          </w:p>
        </w:tc>
        <w:tc>
          <w:tcPr>
            <w:tcW w:w="11393" w:type="dxa"/>
            <w:gridSpan w:val="10"/>
          </w:tcPr>
          <w:p>
            <w:r>
              <w:rPr>
                <w:rFonts w:hint="eastAsia"/>
              </w:rPr>
              <w:t>承诺件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37</w:t>
            </w:r>
          </w:p>
        </w:tc>
        <w:tc>
          <w:tcPr>
            <w:tcW w:w="2058" w:type="dxa"/>
          </w:tcPr>
          <w:p>
            <w:r>
              <w:rPr>
                <w:rFonts w:hint="eastAsia"/>
              </w:rPr>
              <w:t>到办事现场次数</w:t>
            </w:r>
          </w:p>
        </w:tc>
        <w:tc>
          <w:tcPr>
            <w:tcW w:w="11393" w:type="dxa"/>
            <w:gridSpan w:val="10"/>
          </w:tcPr>
          <w:p>
            <w:pPr>
              <w:rPr>
                <w:rFonts w:hint="eastAsia" w:eastAsiaTheme="minorEastAsia"/>
                <w:lang w:val="en-US" w:eastAsia="zh-CN"/>
              </w:rPr>
            </w:pPr>
            <w:r>
              <w:rPr>
                <w:rFonts w:hint="eastAsia"/>
                <w:lang w:val="en-US" w:eastAsia="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38</w:t>
            </w:r>
          </w:p>
        </w:tc>
        <w:tc>
          <w:tcPr>
            <w:tcW w:w="2058" w:type="dxa"/>
          </w:tcPr>
          <w:p>
            <w:r>
              <w:rPr>
                <w:rFonts w:hint="eastAsia"/>
              </w:rPr>
              <w:t>特别程序</w:t>
            </w:r>
          </w:p>
        </w:tc>
        <w:tc>
          <w:tcPr>
            <w:tcW w:w="11393" w:type="dxa"/>
            <w:gridSpan w:val="10"/>
          </w:tcPr>
          <w:p>
            <w:r>
              <w:rPr>
                <w:rFonts w:hint="eastAsia"/>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39</w:t>
            </w:r>
          </w:p>
        </w:tc>
        <w:tc>
          <w:tcPr>
            <w:tcW w:w="2058" w:type="dxa"/>
          </w:tcPr>
          <w:p>
            <w:r>
              <w:rPr>
                <w:rFonts w:hint="eastAsia"/>
              </w:rPr>
              <w:t>移动端是否对接单点登录</w:t>
            </w:r>
          </w:p>
        </w:tc>
        <w:tc>
          <w:tcPr>
            <w:tcW w:w="11393" w:type="dxa"/>
            <w:gridSpan w:val="10"/>
          </w:tcPr>
          <w:p>
            <w:r>
              <w:rPr>
                <w:rFonts w:hint="eastAsi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40</w:t>
            </w:r>
          </w:p>
        </w:tc>
        <w:tc>
          <w:tcPr>
            <w:tcW w:w="2058" w:type="dxa"/>
          </w:tcPr>
          <w:p>
            <w:r>
              <w:rPr>
                <w:rFonts w:hint="eastAsia"/>
              </w:rPr>
              <w:t>电脑端是否对接单点登录</w:t>
            </w:r>
          </w:p>
        </w:tc>
        <w:tc>
          <w:tcPr>
            <w:tcW w:w="11393" w:type="dxa"/>
            <w:gridSpan w:val="10"/>
          </w:tcPr>
          <w:p>
            <w:r>
              <w:rPr>
                <w:rFonts w:hint="eastAsi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41</w:t>
            </w:r>
          </w:p>
        </w:tc>
        <w:tc>
          <w:tcPr>
            <w:tcW w:w="2058" w:type="dxa"/>
          </w:tcPr>
          <w:p>
            <w:r>
              <w:rPr>
                <w:rFonts w:hint="eastAsia"/>
              </w:rPr>
              <w:t>办理地点</w:t>
            </w:r>
          </w:p>
        </w:tc>
        <w:tc>
          <w:tcPr>
            <w:tcW w:w="11393" w:type="dxa"/>
            <w:gridSpan w:val="10"/>
          </w:tcPr>
          <w:p>
            <w:r>
              <w:rPr>
                <w:rFonts w:hint="eastAsia"/>
              </w:rPr>
              <w:t>抚顺市顺城区临江东路21号行政服务审批大厅三楼农林综合窗口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42</w:t>
            </w:r>
          </w:p>
        </w:tc>
        <w:tc>
          <w:tcPr>
            <w:tcW w:w="2058" w:type="dxa"/>
          </w:tcPr>
          <w:p>
            <w:r>
              <w:rPr>
                <w:rFonts w:hint="eastAsia"/>
              </w:rPr>
              <w:t>办理时间</w:t>
            </w:r>
          </w:p>
        </w:tc>
        <w:tc>
          <w:tcPr>
            <w:tcW w:w="11393" w:type="dxa"/>
            <w:gridSpan w:val="10"/>
          </w:tcPr>
          <w:p>
            <w:r>
              <w:rPr>
                <w:rFonts w:hint="eastAsia"/>
              </w:rPr>
              <w:t>工作日 上午8:30—11:30，下午13:00—17:00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43</w:t>
            </w:r>
          </w:p>
        </w:tc>
        <w:tc>
          <w:tcPr>
            <w:tcW w:w="2058" w:type="dxa"/>
          </w:tcPr>
          <w:p>
            <w:r>
              <w:rPr>
                <w:rFonts w:hint="eastAsia"/>
              </w:rPr>
              <w:t>咨询方式</w:t>
            </w:r>
          </w:p>
        </w:tc>
        <w:tc>
          <w:tcPr>
            <w:tcW w:w="11393" w:type="dxa"/>
            <w:gridSpan w:val="10"/>
          </w:tcPr>
          <w:p>
            <w:r>
              <w:t>审批大厅窗口，电话：024-</w:t>
            </w:r>
            <w:r>
              <w:rPr>
                <w:rFonts w:hint="eastAsia"/>
                <w:lang w:val="en-US" w:eastAsia="zh-CN"/>
              </w:rPr>
              <w:t>57667806</w:t>
            </w:r>
            <w:r>
              <w:rPr>
                <w:rFonts w:hint="eastAsia"/>
                <w:lang w:eastAsia="zh-CN"/>
              </w:rPr>
              <w:t>；</w:t>
            </w:r>
            <w:r>
              <w:t>024-52867483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44</w:t>
            </w:r>
          </w:p>
        </w:tc>
        <w:tc>
          <w:tcPr>
            <w:tcW w:w="2058" w:type="dxa"/>
          </w:tcPr>
          <w:p>
            <w:r>
              <w:rPr>
                <w:rFonts w:hint="eastAsia"/>
              </w:rPr>
              <w:t>监督投诉方式</w:t>
            </w:r>
          </w:p>
        </w:tc>
        <w:tc>
          <w:tcPr>
            <w:tcW w:w="11393" w:type="dxa"/>
            <w:gridSpan w:val="10"/>
          </w:tcPr>
          <w:p>
            <w:pPr>
              <w:rPr>
                <w:rFonts w:hint="default" w:eastAsiaTheme="minorEastAsia"/>
                <w:lang w:val="en-US" w:eastAsia="zh-CN"/>
              </w:rPr>
            </w:pPr>
            <w:r>
              <w:rPr>
                <w:rFonts w:hint="eastAsia"/>
              </w:rPr>
              <w:t>12345</w:t>
            </w:r>
            <w:r>
              <w:rPr>
                <w:rFonts w:hint="eastAsia"/>
                <w:lang w:eastAsia="zh-CN"/>
              </w:rPr>
              <w:t>，</w:t>
            </w:r>
            <w:r>
              <w:rPr>
                <w:rFonts w:hint="eastAsia"/>
                <w:lang w:val="en-US" w:eastAsia="zh-CN"/>
              </w:rPr>
              <w:t>8890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45</w:t>
            </w:r>
          </w:p>
        </w:tc>
        <w:tc>
          <w:tcPr>
            <w:tcW w:w="2058" w:type="dxa"/>
          </w:tcPr>
          <w:p>
            <w:r>
              <w:rPr>
                <w:rFonts w:hint="eastAsia"/>
              </w:rPr>
              <w:t>是否进驻政务大厅</w:t>
            </w:r>
          </w:p>
        </w:tc>
        <w:tc>
          <w:tcPr>
            <w:tcW w:w="11393" w:type="dxa"/>
            <w:gridSpan w:val="10"/>
          </w:tcPr>
          <w:p>
            <w:r>
              <w:rPr>
                <w:rFonts w:hint="eastAsi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46</w:t>
            </w:r>
          </w:p>
        </w:tc>
        <w:tc>
          <w:tcPr>
            <w:tcW w:w="2058" w:type="dxa"/>
          </w:tcPr>
          <w:p>
            <w:r>
              <w:rPr>
                <w:rFonts w:hint="eastAsia"/>
              </w:rPr>
              <w:t>通办范围</w:t>
            </w:r>
          </w:p>
        </w:tc>
        <w:tc>
          <w:tcPr>
            <w:tcW w:w="11393" w:type="dxa"/>
            <w:gridSpan w:val="10"/>
          </w:tcPr>
          <w:p>
            <w:r>
              <w:rPr>
                <w:rFonts w:hint="eastAsia"/>
              </w:rPr>
              <w:t>全市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47</w:t>
            </w:r>
          </w:p>
        </w:tc>
        <w:tc>
          <w:tcPr>
            <w:tcW w:w="2058" w:type="dxa"/>
          </w:tcPr>
          <w:p>
            <w:r>
              <w:rPr>
                <w:rFonts w:hint="eastAsia"/>
              </w:rPr>
              <w:t>数量限制</w:t>
            </w:r>
          </w:p>
        </w:tc>
        <w:tc>
          <w:tcPr>
            <w:tcW w:w="11393" w:type="dxa"/>
            <w:gridSpan w:val="10"/>
          </w:tcPr>
          <w:p>
            <w:r>
              <w:rPr>
                <w:rFonts w:hint="eastAsi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48</w:t>
            </w:r>
          </w:p>
        </w:tc>
        <w:tc>
          <w:tcPr>
            <w:tcW w:w="2058" w:type="dxa"/>
          </w:tcPr>
          <w:p>
            <w:r>
              <w:rPr>
                <w:rFonts w:hint="eastAsia"/>
              </w:rPr>
              <w:t>审批结果类型</w:t>
            </w:r>
          </w:p>
        </w:tc>
        <w:tc>
          <w:tcPr>
            <w:tcW w:w="11393" w:type="dxa"/>
            <w:gridSpan w:val="10"/>
          </w:tcPr>
          <w:p>
            <w:pPr>
              <w:rPr>
                <w:rFonts w:hint="eastAsia" w:eastAsiaTheme="minorEastAsia"/>
                <w:lang w:val="en-US" w:eastAsia="zh-CN"/>
              </w:rPr>
            </w:pPr>
            <w:r>
              <w:rPr>
                <w:rFonts w:hint="eastAsia"/>
                <w:lang w:eastAsia="zh-CN"/>
              </w:rPr>
              <w:t>证件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49</w:t>
            </w:r>
          </w:p>
        </w:tc>
        <w:tc>
          <w:tcPr>
            <w:tcW w:w="2058" w:type="dxa"/>
          </w:tcPr>
          <w:p>
            <w:r>
              <w:rPr>
                <w:rFonts w:hint="eastAsia"/>
              </w:rPr>
              <w:t>审批结果名称</w:t>
            </w:r>
          </w:p>
        </w:tc>
        <w:tc>
          <w:tcPr>
            <w:tcW w:w="11393" w:type="dxa"/>
            <w:gridSpan w:val="10"/>
          </w:tcPr>
          <w:p>
            <w:pPr>
              <w:rPr>
                <w:rFonts w:hint="eastAsia" w:eastAsiaTheme="minorEastAsia"/>
                <w:lang w:eastAsia="zh-CN"/>
              </w:rPr>
            </w:pPr>
            <w:r>
              <w:rPr>
                <w:rFonts w:hint="eastAsia"/>
              </w:rPr>
              <w:t>种畜禽生产经营许可证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50</w:t>
            </w:r>
          </w:p>
        </w:tc>
        <w:tc>
          <w:tcPr>
            <w:tcW w:w="2058" w:type="dxa"/>
          </w:tcPr>
          <w:p>
            <w:r>
              <w:rPr>
                <w:rFonts w:hint="eastAsia"/>
              </w:rPr>
              <w:t>是否支持网上支付</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51</w:t>
            </w:r>
          </w:p>
        </w:tc>
        <w:tc>
          <w:tcPr>
            <w:tcW w:w="2058" w:type="dxa"/>
          </w:tcPr>
          <w:p>
            <w:r>
              <w:rPr>
                <w:rFonts w:hint="eastAsia"/>
              </w:rPr>
              <w:t>是否支持物流快递</w:t>
            </w:r>
          </w:p>
        </w:tc>
        <w:tc>
          <w:tcPr>
            <w:tcW w:w="11393" w:type="dxa"/>
            <w:gridSpan w:val="10"/>
          </w:tcPr>
          <w:p>
            <w:pPr>
              <w:rPr>
                <w:rFonts w:hint="eastAsia" w:eastAsiaTheme="minorEastAsia"/>
                <w:lang w:val="en-US" w:eastAsia="zh-CN"/>
              </w:rPr>
            </w:pPr>
            <w:r>
              <w:rPr>
                <w:rFonts w:hint="eastAsia"/>
                <w:lang w:val="en-US"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52</w:t>
            </w:r>
          </w:p>
        </w:tc>
        <w:tc>
          <w:tcPr>
            <w:tcW w:w="2058" w:type="dxa"/>
          </w:tcPr>
          <w:p>
            <w:r>
              <w:rPr>
                <w:rFonts w:hint="eastAsia"/>
              </w:rPr>
              <w:t>面向自然人地方</w:t>
            </w:r>
          </w:p>
          <w:p>
            <w:r>
              <w:rPr>
                <w:rFonts w:hint="eastAsia"/>
              </w:rPr>
              <w:t>特色主体分类</w:t>
            </w:r>
          </w:p>
        </w:tc>
        <w:tc>
          <w:tcPr>
            <w:tcW w:w="11393" w:type="dxa"/>
            <w:gridSpan w:val="10"/>
          </w:tcPr>
          <w:p>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53</w:t>
            </w:r>
          </w:p>
        </w:tc>
        <w:tc>
          <w:tcPr>
            <w:tcW w:w="2058" w:type="dxa"/>
          </w:tcPr>
          <w:p>
            <w:r>
              <w:rPr>
                <w:rFonts w:hint="eastAsia"/>
              </w:rPr>
              <w:t>面向法人地方</w:t>
            </w:r>
          </w:p>
          <w:p>
            <w:r>
              <w:rPr>
                <w:rFonts w:hint="eastAsia"/>
              </w:rPr>
              <w:t>特色主体分类</w:t>
            </w:r>
          </w:p>
        </w:tc>
        <w:tc>
          <w:tcPr>
            <w:tcW w:w="11393" w:type="dxa"/>
            <w:gridSpan w:val="10"/>
          </w:tc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54</w:t>
            </w:r>
          </w:p>
        </w:tc>
        <w:tc>
          <w:tcPr>
            <w:tcW w:w="2058" w:type="dxa"/>
          </w:tcPr>
          <w:p>
            <w:r>
              <w:rPr>
                <w:rFonts w:hint="eastAsia"/>
              </w:rPr>
              <w:t>是否网办</w:t>
            </w:r>
          </w:p>
        </w:tc>
        <w:tc>
          <w:tcPr>
            <w:tcW w:w="11393" w:type="dxa"/>
            <w:gridSpan w:val="10"/>
          </w:tcPr>
          <w:p>
            <w:pPr>
              <w:rPr>
                <w:rFonts w:hint="eastAsia" w:eastAsiaTheme="minorEastAsia"/>
                <w:lang w:eastAsia="zh-CN"/>
              </w:rPr>
            </w:pPr>
            <w:r>
              <w:rPr>
                <w:rFonts w:hint="eastAsia"/>
                <w:lang w:eastAsia="zh-CN"/>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55</w:t>
            </w:r>
          </w:p>
        </w:tc>
        <w:tc>
          <w:tcPr>
            <w:tcW w:w="2058" w:type="dxa"/>
          </w:tcPr>
          <w:p>
            <w:r>
              <w:rPr>
                <w:rFonts w:hint="eastAsia"/>
              </w:rPr>
              <w:t>网上办理深度</w:t>
            </w:r>
          </w:p>
        </w:tc>
        <w:tc>
          <w:tcPr>
            <w:tcW w:w="11393" w:type="dxa"/>
            <w:gridSpan w:val="10"/>
          </w:tcPr>
          <w:p>
            <w:r>
              <w:rPr>
                <w:rFonts w:hint="eastAsia"/>
              </w:rPr>
              <w:t>互联网咨询^互联网收件^互联网预审^互联网受理^互联网办理^互联网办理结果信息反馈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56</w:t>
            </w:r>
          </w:p>
        </w:tc>
        <w:tc>
          <w:tcPr>
            <w:tcW w:w="2058" w:type="dxa"/>
          </w:tcPr>
          <w:p>
            <w:r>
              <w:rPr>
                <w:rFonts w:hint="eastAsia"/>
              </w:rPr>
              <w:t>网办地址</w:t>
            </w:r>
          </w:p>
        </w:tc>
        <w:tc>
          <w:tcPr>
            <w:tcW w:w="11393" w:type="dxa"/>
            <w:gridSpan w:val="10"/>
          </w:tcPr>
          <w:p>
            <w:r>
              <w:t>http://zwfw.fushun.gov.cn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23" w:type="dxa"/>
          </w:tcPr>
          <w:p>
            <w:r>
              <w:rPr>
                <w:rFonts w:hint="eastAsia"/>
              </w:rPr>
              <w:t>57</w:t>
            </w:r>
          </w:p>
        </w:tc>
        <w:tc>
          <w:tcPr>
            <w:tcW w:w="2058" w:type="dxa"/>
          </w:tcPr>
          <w:p>
            <w:r>
              <w:rPr>
                <w:rFonts w:hint="eastAsia"/>
              </w:rPr>
              <w:t>问题和解答</w:t>
            </w:r>
          </w:p>
        </w:tc>
        <w:tc>
          <w:tcPr>
            <w:tcW w:w="11393" w:type="dxa"/>
            <w:gridSpan w:val="10"/>
          </w:tcPr>
          <w:p/>
        </w:tc>
      </w:tr>
    </w:tbl>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A10"/>
    <w:rsid w:val="000224B1"/>
    <w:rsid w:val="00037CC6"/>
    <w:rsid w:val="00090ED7"/>
    <w:rsid w:val="001D046B"/>
    <w:rsid w:val="00340CB4"/>
    <w:rsid w:val="0035172E"/>
    <w:rsid w:val="003736B6"/>
    <w:rsid w:val="00442D22"/>
    <w:rsid w:val="00534EAA"/>
    <w:rsid w:val="00775E6A"/>
    <w:rsid w:val="00895DE1"/>
    <w:rsid w:val="00A04A10"/>
    <w:rsid w:val="00AE4AC8"/>
    <w:rsid w:val="00BF6927"/>
    <w:rsid w:val="00C86362"/>
    <w:rsid w:val="00DF7099"/>
    <w:rsid w:val="00E869B3"/>
    <w:rsid w:val="00F07D9E"/>
    <w:rsid w:val="06C6454D"/>
    <w:rsid w:val="1163310F"/>
    <w:rsid w:val="1B737A70"/>
    <w:rsid w:val="1B845553"/>
    <w:rsid w:val="389A600A"/>
    <w:rsid w:val="48717174"/>
    <w:rsid w:val="4CA83E1E"/>
    <w:rsid w:val="5D6A5B1B"/>
    <w:rsid w:val="62E46ACD"/>
    <w:rsid w:val="6B1A645A"/>
    <w:rsid w:val="6D1C5311"/>
    <w:rsid w:val="70960BB4"/>
    <w:rsid w:val="717C64EC"/>
    <w:rsid w:val="7C4D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242</Words>
  <Characters>1380</Characters>
  <Lines>11</Lines>
  <Paragraphs>3</Paragraphs>
  <TotalTime>1</TotalTime>
  <ScaleCrop>false</ScaleCrop>
  <LinksUpToDate>false</LinksUpToDate>
  <CharactersWithSpaces>1619</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2019-07-15T06:58:00Z</dcterms:created>
  <dc:creator>AMpc</dc:creator>
  <cp:lastModifiedBy>pc</cp:lastModifiedBy>
  <dcterms:modified xsi:type="dcterms:W3CDTF">2019-08-04T14:39:33Z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