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058"/>
        <w:gridCol w:w="453"/>
        <w:gridCol w:w="2271"/>
        <w:gridCol w:w="858"/>
        <w:gridCol w:w="1033"/>
        <w:gridCol w:w="767"/>
        <w:gridCol w:w="942"/>
        <w:gridCol w:w="646"/>
        <w:gridCol w:w="600"/>
        <w:gridCol w:w="710"/>
        <w:gridCol w:w="31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动物诊疗许可证核发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393" w:type="dxa"/>
            <w:gridSpan w:val="10"/>
          </w:tcPr>
          <w:p>
            <w: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【法律】《中华人民共和国动物防疫法》（1997年7月3日主席令第八十七号，2015年4月24日予以修改）第五十一条：设立从事动物诊疗活动的机构，应当向县级以上地方人民政府兽医主管部门申请动物诊疗许可证。受理申请的兽医主管部门应当依照本法和《中华人民共和国行政许可法》的规定进行审查。经审查合格的，发给动物诊疗许可证；不合格的，应当通知申请人并说明理由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t>上级</w:t>
            </w:r>
            <w:r>
              <w:rPr>
                <w:rFonts w:hint="eastAsia"/>
                <w:lang w:eastAsia="zh-CN"/>
              </w:rPr>
              <w:t>委托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省级</w:t>
            </w:r>
            <w:r>
              <w:rPr>
                <w:rFonts w:hint="eastAsia"/>
                <w:lang w:val="en-US" w:eastAsia="zh-CN"/>
              </w:rPr>
              <w:t>^</w:t>
            </w:r>
            <w:r>
              <w:t>市级</w:t>
            </w:r>
            <w:r>
              <w:rPr>
                <w:rFonts w:hint="eastAsia"/>
                <w:lang w:val="en-US" w:eastAsia="zh-CN"/>
              </w:rPr>
              <w:t>^县级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其它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设立变更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受理条件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）有与动物诊疗活动相适应并符合动物防疫条件的场所；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）有与动物诊疗活动相适应的执业兽医；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）有与动物诊疗活动相适应的兽医器械和设备；</w:t>
            </w:r>
          </w:p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）有完善的管理制度。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动物诊疗许可证申请表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/>
        </w:tc>
        <w:tc>
          <w:tcPr>
            <w:tcW w:w="311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动物诊疗场所地理方位图、室内平面图和各功能区布局图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动物诊疗场所使用权证明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法定代表人（负责人）身份证明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执业兽医师资格证书原件及复印件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设施设备清单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管理制度文本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执业兽医和服务人员的健康证明材料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必要</w:t>
            </w:r>
          </w:p>
        </w:tc>
        <w:tc>
          <w:tcPr>
            <w:tcW w:w="103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r>
              <w:t>申请人自备</w:t>
            </w:r>
          </w:p>
        </w:tc>
        <w:tc>
          <w:tcPr>
            <w:tcW w:w="76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/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《中华人民共和国动物防疫法》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自然人^企业法人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窗口办理^网上办理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1、申请：申请人向市农业农村局窗口提交申请材料，或登录</w:t>
            </w:r>
            <w:r>
              <w:rPr>
                <w:rFonts w:hint="eastAsia"/>
                <w:lang w:val="en-US" w:eastAsia="zh-CN"/>
              </w:rPr>
              <w:t>抚顺</w:t>
            </w:r>
            <w:r>
              <w:rPr>
                <w:rFonts w:hint="eastAsia"/>
              </w:rPr>
              <w:t>政务服务网进行网上申报。</w:t>
            </w:r>
          </w:p>
          <w:p>
            <w:r>
              <w:rPr>
                <w:rFonts w:hint="eastAsia"/>
              </w:rPr>
              <w:t>2、受理：材料齐全、符合法定形式，或者申请人按照要求提交全部补正申请材料的，予以受理。</w:t>
            </w:r>
          </w:p>
          <w:p>
            <w:r>
              <w:rPr>
                <w:rFonts w:hint="eastAsia"/>
              </w:rPr>
              <w:t>3、审查：审批科工作人员对申请材料的实质内容进行核实。</w:t>
            </w:r>
          </w:p>
          <w:p>
            <w:r>
              <w:rPr>
                <w:rFonts w:hint="eastAsia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抚顺市顺城区临江东路21号行政服务审批大厅三楼农林综合窗口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工作日 上午8:30—11:30，下午13:00—17:00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393" w:type="dxa"/>
            <w:gridSpan w:val="10"/>
          </w:tcPr>
          <w:p>
            <w:r>
              <w:t>审批大厅窗口，电话：024-</w:t>
            </w:r>
            <w:r>
              <w:rPr>
                <w:rFonts w:hint="eastAsia"/>
                <w:lang w:val="en-US" w:eastAsia="zh-CN"/>
              </w:rPr>
              <w:t>57667806</w:t>
            </w:r>
            <w:r>
              <w:rPr>
                <w:rFonts w:hint="eastAsia"/>
                <w:lang w:eastAsia="zh-CN"/>
              </w:rPr>
              <w:t>；</w:t>
            </w:r>
            <w:r>
              <w:t>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12345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证件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动物诊疗许可证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网上办理深度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网办地址</w:t>
            </w:r>
          </w:p>
        </w:tc>
        <w:tc>
          <w:tcPr>
            <w:tcW w:w="11393" w:type="dxa"/>
            <w:gridSpan w:val="10"/>
          </w:tcPr>
          <w:p>
            <w: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393" w:type="dxa"/>
            <w:gridSpan w:val="10"/>
          </w:tcPr>
          <w:p/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224B1"/>
    <w:rsid w:val="00037CC6"/>
    <w:rsid w:val="00090ED7"/>
    <w:rsid w:val="001D046B"/>
    <w:rsid w:val="00340CB4"/>
    <w:rsid w:val="0035172E"/>
    <w:rsid w:val="003736B6"/>
    <w:rsid w:val="00442D22"/>
    <w:rsid w:val="00534EAA"/>
    <w:rsid w:val="00775E6A"/>
    <w:rsid w:val="00895DE1"/>
    <w:rsid w:val="00A04A10"/>
    <w:rsid w:val="00AE4AC8"/>
    <w:rsid w:val="00BF6927"/>
    <w:rsid w:val="00C86362"/>
    <w:rsid w:val="00DF7099"/>
    <w:rsid w:val="00E869B3"/>
    <w:rsid w:val="00F07D9E"/>
    <w:rsid w:val="085B0A2E"/>
    <w:rsid w:val="1163310F"/>
    <w:rsid w:val="1B737A70"/>
    <w:rsid w:val="48717174"/>
    <w:rsid w:val="4CA83E1E"/>
    <w:rsid w:val="5D6A5B1B"/>
    <w:rsid w:val="5F2A06F8"/>
    <w:rsid w:val="62E46ACD"/>
    <w:rsid w:val="6B1A645A"/>
    <w:rsid w:val="71181229"/>
    <w:rsid w:val="717C64EC"/>
    <w:rsid w:val="74435854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242</Words>
  <Characters>1380</Characters>
  <Lines>11</Lines>
  <Paragraphs>3</Paragraphs>
  <TotalTime>0</TotalTime>
  <ScaleCrop>false</ScaleCrop>
  <LinksUpToDate>false</LinksUpToDate>
  <CharactersWithSpaces>1619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2019-08-04T14:40:39Z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