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3E" w:rsidRDefault="003B0E9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</w:t>
      </w:r>
      <w:r>
        <w:rPr>
          <w:rFonts w:hint="eastAsia"/>
          <w:sz w:val="44"/>
          <w:szCs w:val="44"/>
        </w:rPr>
        <w:t>（依申请类）</w:t>
      </w:r>
    </w:p>
    <w:tbl>
      <w:tblPr>
        <w:tblStyle w:val="a5"/>
        <w:tblW w:w="14174" w:type="dxa"/>
        <w:tblLayout w:type="fixed"/>
        <w:tblLook w:val="04A0"/>
      </w:tblPr>
      <w:tblGrid>
        <w:gridCol w:w="723"/>
        <w:gridCol w:w="2058"/>
        <w:gridCol w:w="453"/>
        <w:gridCol w:w="2271"/>
        <w:gridCol w:w="858"/>
        <w:gridCol w:w="923"/>
        <w:gridCol w:w="877"/>
        <w:gridCol w:w="942"/>
        <w:gridCol w:w="646"/>
        <w:gridCol w:w="600"/>
        <w:gridCol w:w="710"/>
        <w:gridCol w:w="3113"/>
      </w:tblGrid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内容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生猪定点屠宰厂（场）设置审查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事项类型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行政许可</w:t>
            </w:r>
          </w:p>
        </w:tc>
      </w:tr>
      <w:tr w:rsidR="0084033E">
        <w:trPr>
          <w:trHeight w:val="1535"/>
        </w:trPr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设定依据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【行政法规】《生猪屠宰管理条例》（</w:t>
            </w:r>
            <w:r>
              <w:rPr>
                <w:rFonts w:hint="eastAsia"/>
              </w:rPr>
              <w:t>1997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日国务院令第</w:t>
            </w:r>
            <w:r>
              <w:rPr>
                <w:rFonts w:hint="eastAsia"/>
              </w:rPr>
              <w:t>238</w:t>
            </w:r>
            <w:r>
              <w:rPr>
                <w:rFonts w:hint="eastAsia"/>
              </w:rPr>
              <w:t>号，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日予以修改）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六条生猪定点屠宰厂（场）由设区的市级人民政府根据设置规划，组织畜牧兽医主管部门、环境保护部门以及其他有关部门，依照本条例规定的条件进行审查，经征求省、自治区、直辖市人民政府畜牧兽医主管部门的意见确定，并颁发生猪定点屠宰证书和生猪定点屠宰标志牌。设区的市级人民政府应当将其确定的生猪定点屠宰厂（场）名单及时向社会公布，并报省、自治区、直辖市人民政府备案。</w:t>
            </w:r>
          </w:p>
        </w:tc>
      </w:tr>
      <w:tr w:rsidR="0084033E">
        <w:trPr>
          <w:trHeight w:val="257"/>
        </w:trPr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法定本级行使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行使层级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市级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45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工作日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承诺时限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45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其它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农林牧渔</w:t>
            </w:r>
          </w:p>
        </w:tc>
      </w:tr>
      <w:tr w:rsidR="0084033E">
        <w:trPr>
          <w:trHeight w:val="945"/>
        </w:trPr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（一）有与屠宰规模相适应、水质符合国家规定标准的水源条件；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（二）有符合国家规定要求的待宰间、屠宰间、急宰间以及生猪屠宰设备和运载工具；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（三）有依法取得健康证明的屠宰技术人员；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（四）有经考核合格的肉品品质检验人员；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（五）有符合国家规定要求的检验设备、消毒设施以及符合环境保护要求的污染防治设施；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（六）有病害生猪及生猪产品无害化处理设施；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（七）依法取得动物防疫条件合格证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材料必要性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来源渠道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材料复印件份</w:t>
            </w:r>
            <w:r>
              <w:rPr>
                <w:rFonts w:hint="eastAsia"/>
              </w:rPr>
              <w:lastRenderedPageBreak/>
              <w:t>数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lastRenderedPageBreak/>
              <w:t>空本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要求提供材料的依据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书面申请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2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水质检测报告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3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待宰间、屠宰间、急宰间设计图纸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4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以及畜禽屠宰设备、冷藏设施和运载工具清单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5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屠宰技术人员健康证明复印件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6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屠宰技术人员和肉品品质检验人员名单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7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检验设备、消毒设施和消毒药品清单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8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环保部门出具符合环境保护要求污染防治设施的证明文件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9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病害畜禽及畜禽产品无害化处理设施说明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84033E"/>
        </w:tc>
        <w:tc>
          <w:tcPr>
            <w:tcW w:w="2058" w:type="dxa"/>
          </w:tcPr>
          <w:p w:rsidR="0084033E" w:rsidRDefault="0084033E"/>
        </w:tc>
        <w:tc>
          <w:tcPr>
            <w:tcW w:w="453" w:type="dxa"/>
            <w:tcBorders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10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动物防疫条件合格证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84033E" w:rsidRDefault="0084033E"/>
        </w:tc>
        <w:tc>
          <w:tcPr>
            <w:tcW w:w="3113" w:type="dxa"/>
            <w:tcBorders>
              <w:left w:val="single" w:sz="4" w:space="0" w:color="auto"/>
            </w:tcBorders>
          </w:tcPr>
          <w:p w:rsidR="0084033E" w:rsidRDefault="003B0E90">
            <w:r>
              <w:rPr>
                <w:rFonts w:hint="eastAsia"/>
              </w:rPr>
              <w:t>《生猪屠宰管理条例》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服务对象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企业法人</w:t>
            </w:r>
          </w:p>
        </w:tc>
      </w:tr>
      <w:tr w:rsidR="0084033E">
        <w:trPr>
          <w:trHeight w:val="219"/>
        </w:trPr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lastRenderedPageBreak/>
              <w:t>25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抚顺市农业农村局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法定机关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11210400001120522Y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承办机构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抚顺市农业农村局行政审批科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窗口办理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网上办理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快递申请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</w:rPr>
              <w:t>，或登录抚顺</w:t>
            </w:r>
            <w:bookmarkStart w:id="0" w:name="_GoBack"/>
            <w:bookmarkEnd w:id="0"/>
            <w:r>
              <w:rPr>
                <w:rFonts w:hint="eastAsia"/>
              </w:rPr>
              <w:t>政务服务网进行网上申报。</w:t>
            </w:r>
          </w:p>
          <w:p w:rsidR="0084033E" w:rsidRDefault="003B0E9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、受理：材料齐全、符合法定形式，或者申请人按照要求提交全部补正申请材料的，予以受理。</w:t>
            </w:r>
          </w:p>
          <w:p w:rsidR="0084033E" w:rsidRDefault="003B0E9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审</w:t>
            </w:r>
            <w:r>
              <w:rPr>
                <w:rFonts w:hint="eastAsia"/>
              </w:rPr>
              <w:t>核</w:t>
            </w:r>
            <w:r>
              <w:rPr>
                <w:rFonts w:hint="eastAsia"/>
              </w:rPr>
              <w:t>：审批科工作人员对申请材料的实质内容进行核实。</w:t>
            </w:r>
          </w:p>
          <w:p w:rsidR="0084033E" w:rsidRDefault="003B0E90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、决定：申请材料无异议后制证。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否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承诺件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37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1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无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否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是</w:t>
            </w:r>
          </w:p>
        </w:tc>
      </w:tr>
      <w:tr w:rsidR="0084033E">
        <w:trPr>
          <w:trHeight w:val="92"/>
        </w:trPr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抚顺市顺城区临</w:t>
            </w:r>
            <w:proofErr w:type="gramStart"/>
            <w:r>
              <w:rPr>
                <w:rFonts w:hint="eastAsia"/>
              </w:rPr>
              <w:t>江东路</w:t>
            </w:r>
            <w:proofErr w:type="gramEnd"/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号行政服务审批大厅三楼农林综合窗口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工作日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8:30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11:30</w:t>
            </w:r>
            <w:r>
              <w:rPr>
                <w:rFonts w:hint="eastAsia"/>
              </w:rPr>
              <w:t>，下午</w:t>
            </w:r>
            <w:r>
              <w:rPr>
                <w:rFonts w:hint="eastAsia"/>
              </w:rPr>
              <w:t>13:00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17:00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审批大厅窗口，电话：</w:t>
            </w:r>
            <w:r>
              <w:rPr>
                <w:rFonts w:hint="eastAsia"/>
              </w:rPr>
              <w:t>024-57667806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024-52867483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12345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8890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lastRenderedPageBreak/>
              <w:t>45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是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 w:rsidR="0084033E" w:rsidRDefault="003B0E90">
            <w:proofErr w:type="gramStart"/>
            <w:r>
              <w:rPr>
                <w:rFonts w:hint="eastAsia"/>
              </w:rPr>
              <w:t>通办范围</w:t>
            </w:r>
            <w:proofErr w:type="gramEnd"/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全市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否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证照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生猪定点屠宰厂（场）许可证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否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是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面向自然人地方</w:t>
            </w:r>
          </w:p>
          <w:p w:rsidR="0084033E" w:rsidRDefault="003B0E90"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面向法人地方</w:t>
            </w:r>
          </w:p>
          <w:p w:rsidR="0084033E" w:rsidRDefault="003B0E90"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 w:rsidR="0084033E" w:rsidRDefault="003B0E90">
            <w:proofErr w:type="gramStart"/>
            <w:r>
              <w:rPr>
                <w:rFonts w:hint="eastAsia"/>
              </w:rPr>
              <w:t>是否网办</w:t>
            </w:r>
            <w:proofErr w:type="gramEnd"/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是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互联网咨询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互联网收件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互联网预审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互联网受理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互联网办理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互联网办理结果信息反馈</w:t>
            </w:r>
          </w:p>
        </w:tc>
      </w:tr>
      <w:tr w:rsidR="0084033E">
        <w:trPr>
          <w:trHeight w:val="90"/>
        </w:trPr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 w:rsidR="0084033E" w:rsidRDefault="003B0E90">
            <w:proofErr w:type="gramStart"/>
            <w:r>
              <w:rPr>
                <w:rFonts w:hint="eastAsia"/>
              </w:rPr>
              <w:t>网办地址</w:t>
            </w:r>
            <w:proofErr w:type="gramEnd"/>
          </w:p>
        </w:tc>
        <w:tc>
          <w:tcPr>
            <w:tcW w:w="11393" w:type="dxa"/>
            <w:gridSpan w:val="10"/>
          </w:tcPr>
          <w:p w:rsidR="0084033E" w:rsidRDefault="003B0E90">
            <w:r>
              <w:rPr>
                <w:rFonts w:hint="eastAsia"/>
              </w:rPr>
              <w:t>http://zwfw.fushun.gov.cn</w:t>
            </w:r>
          </w:p>
        </w:tc>
      </w:tr>
      <w:tr w:rsidR="0084033E">
        <w:tc>
          <w:tcPr>
            <w:tcW w:w="723" w:type="dxa"/>
          </w:tcPr>
          <w:p w:rsidR="0084033E" w:rsidRDefault="003B0E90"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 w:rsidR="0084033E" w:rsidRDefault="003B0E90"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 w:rsidR="0084033E" w:rsidRDefault="0084033E"/>
        </w:tc>
      </w:tr>
    </w:tbl>
    <w:p w:rsidR="0084033E" w:rsidRDefault="0084033E"/>
    <w:sectPr w:rsidR="0084033E" w:rsidSect="0084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E90" w:rsidRDefault="003B0E90" w:rsidP="003B0E90">
      <w:r>
        <w:separator/>
      </w:r>
    </w:p>
  </w:endnote>
  <w:endnote w:type="continuationSeparator" w:id="0">
    <w:p w:rsidR="003B0E90" w:rsidRDefault="003B0E90" w:rsidP="003B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0" w:rsidRDefault="003B0E9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0" w:rsidRDefault="003B0E9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0" w:rsidRDefault="003B0E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E90" w:rsidRDefault="003B0E90" w:rsidP="003B0E90">
      <w:r>
        <w:separator/>
      </w:r>
    </w:p>
  </w:footnote>
  <w:footnote w:type="continuationSeparator" w:id="0">
    <w:p w:rsidR="003B0E90" w:rsidRDefault="003B0E90" w:rsidP="003B0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0" w:rsidRDefault="003B0E9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0" w:rsidRDefault="003B0E90" w:rsidP="003B0E9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0" w:rsidRDefault="003B0E9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A10"/>
    <w:rsid w:val="00037CC6"/>
    <w:rsid w:val="00090ED7"/>
    <w:rsid w:val="001D046B"/>
    <w:rsid w:val="003736B6"/>
    <w:rsid w:val="003B0E90"/>
    <w:rsid w:val="00442D22"/>
    <w:rsid w:val="00534EAA"/>
    <w:rsid w:val="00775E6A"/>
    <w:rsid w:val="0084033E"/>
    <w:rsid w:val="00895DE1"/>
    <w:rsid w:val="00A04A10"/>
    <w:rsid w:val="00BF6927"/>
    <w:rsid w:val="00C86362"/>
    <w:rsid w:val="00DF7099"/>
    <w:rsid w:val="00E869B3"/>
    <w:rsid w:val="00F07D9E"/>
    <w:rsid w:val="03BA1B99"/>
    <w:rsid w:val="1FA4124A"/>
    <w:rsid w:val="25966B4D"/>
    <w:rsid w:val="48717174"/>
    <w:rsid w:val="55B81291"/>
    <w:rsid w:val="6B1A645A"/>
    <w:rsid w:val="7C4D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3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40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40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8403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84033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403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AMpc</dc:creator>
  <cp:lastModifiedBy>Sky123.Org</cp:lastModifiedBy>
  <cp:revision>4</cp:revision>
  <dcterms:created xsi:type="dcterms:W3CDTF">2019-07-15T06:58:00Z</dcterms:created>
  <dcterms:modified xsi:type="dcterms:W3CDTF">2019-08-06T05:20:00Z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